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B8" w:rsidRDefault="00CC5FB8" w:rsidP="00CB3158">
      <w:pPr>
        <w:pStyle w:val="Tekstpodstawowy"/>
        <w:spacing w:line="360" w:lineRule="auto"/>
        <w:ind w:firstLine="708"/>
        <w:jc w:val="both"/>
        <w:rPr>
          <w:b w:val="0"/>
        </w:rPr>
      </w:pPr>
      <w:r>
        <w:rPr>
          <w:b w:val="0"/>
        </w:rPr>
        <w:t>Ks. Sławomir Filipek</w:t>
      </w:r>
    </w:p>
    <w:p w:rsidR="00CC5FB8" w:rsidRDefault="00CC5FB8" w:rsidP="00CC5FB8">
      <w:pPr>
        <w:pStyle w:val="Tekstpodstawowy"/>
        <w:spacing w:line="360" w:lineRule="auto"/>
        <w:ind w:firstLine="708"/>
        <w:rPr>
          <w:b w:val="0"/>
        </w:rPr>
      </w:pPr>
      <w:r>
        <w:rPr>
          <w:b w:val="0"/>
        </w:rPr>
        <w:t>STRESZCZENIE PRACY DOKTORSKIEJ</w:t>
      </w:r>
    </w:p>
    <w:p w:rsidR="00FA2A1F" w:rsidRDefault="00FA2A1F" w:rsidP="00CC5FB8">
      <w:pPr>
        <w:pStyle w:val="Tekstpodstawowy"/>
        <w:spacing w:line="360" w:lineRule="auto"/>
        <w:ind w:firstLine="708"/>
        <w:rPr>
          <w:b w:val="0"/>
        </w:rPr>
      </w:pPr>
    </w:p>
    <w:p w:rsidR="00FA2A1F" w:rsidRDefault="00CC5FB8" w:rsidP="00CC5FB8">
      <w:pPr>
        <w:pStyle w:val="Tekstpodstawowy"/>
        <w:spacing w:line="360" w:lineRule="auto"/>
        <w:jc w:val="both"/>
        <w:rPr>
          <w:b w:val="0"/>
        </w:rPr>
      </w:pPr>
      <w:r>
        <w:rPr>
          <w:b w:val="0"/>
        </w:rPr>
        <w:t>Temat: Malarstwo Fryderyka Pautscha</w:t>
      </w:r>
    </w:p>
    <w:p w:rsidR="00CC5FB8" w:rsidRDefault="00CC5FB8" w:rsidP="00CC5FB8">
      <w:pPr>
        <w:pStyle w:val="Tekstpodstawowy"/>
        <w:spacing w:line="360" w:lineRule="auto"/>
        <w:jc w:val="both"/>
        <w:rPr>
          <w:b w:val="0"/>
        </w:rPr>
      </w:pPr>
      <w:r>
        <w:rPr>
          <w:b w:val="0"/>
        </w:rPr>
        <w:t>Promotor: ks. prof. dr hab. Andrzej Witko</w:t>
      </w:r>
    </w:p>
    <w:p w:rsidR="00CC5FB8" w:rsidRDefault="00CC5FB8" w:rsidP="00CC5FB8">
      <w:pPr>
        <w:pStyle w:val="Tekstpodstawowy"/>
        <w:spacing w:line="360" w:lineRule="auto"/>
        <w:ind w:firstLine="708"/>
        <w:jc w:val="both"/>
        <w:rPr>
          <w:b w:val="0"/>
        </w:rPr>
      </w:pPr>
    </w:p>
    <w:p w:rsidR="00CC5FB8" w:rsidRDefault="00CC5FB8" w:rsidP="00CC5FB8">
      <w:pPr>
        <w:pStyle w:val="Tekstpodstawowy"/>
        <w:spacing w:line="360" w:lineRule="auto"/>
        <w:ind w:firstLine="708"/>
        <w:jc w:val="both"/>
        <w:rPr>
          <w:b w:val="0"/>
        </w:rPr>
      </w:pPr>
      <w:r w:rsidRPr="00C417F7">
        <w:rPr>
          <w:b w:val="0"/>
        </w:rPr>
        <w:t xml:space="preserve">W pracy </w:t>
      </w:r>
      <w:r>
        <w:rPr>
          <w:b w:val="0"/>
        </w:rPr>
        <w:t>zaprezentowano twórczość malarską Fryderyka Pautscha</w:t>
      </w:r>
      <w:r w:rsidRPr="00C417F7">
        <w:rPr>
          <w:b w:val="0"/>
        </w:rPr>
        <w:t>. Temat opracowano</w:t>
      </w:r>
      <w:r w:rsidR="00AE2EC5">
        <w:rPr>
          <w:b w:val="0"/>
        </w:rPr>
        <w:t xml:space="preserve"> w </w:t>
      </w:r>
      <w:r w:rsidRPr="00C417F7">
        <w:rPr>
          <w:b w:val="0"/>
        </w:rPr>
        <w:t>oparciu</w:t>
      </w:r>
      <w:r>
        <w:rPr>
          <w:b w:val="0"/>
        </w:rPr>
        <w:t xml:space="preserve"> o dane biograficzne artysty oraz analizę poszczególnych wątków jego pracy artystycznej</w:t>
      </w:r>
      <w:r w:rsidRPr="00C417F7">
        <w:rPr>
          <w:b w:val="0"/>
        </w:rPr>
        <w:t>.</w:t>
      </w:r>
      <w:r>
        <w:rPr>
          <w:b w:val="0"/>
        </w:rPr>
        <w:t xml:space="preserve"> Autor </w:t>
      </w:r>
      <w:r w:rsidR="00866309">
        <w:rPr>
          <w:b w:val="0"/>
        </w:rPr>
        <w:t xml:space="preserve">niniejszej </w:t>
      </w:r>
      <w:r w:rsidR="00FA2A1F">
        <w:rPr>
          <w:b w:val="0"/>
        </w:rPr>
        <w:t>dysertacji</w:t>
      </w:r>
      <w:r>
        <w:rPr>
          <w:b w:val="0"/>
        </w:rPr>
        <w:t xml:space="preserve"> oparł rozważania nt. twórczości artysty o liczne publikacje</w:t>
      </w:r>
      <w:r w:rsidR="00AE2EC5">
        <w:rPr>
          <w:b w:val="0"/>
        </w:rPr>
        <w:t xml:space="preserve"> i </w:t>
      </w:r>
      <w:r>
        <w:rPr>
          <w:b w:val="0"/>
        </w:rPr>
        <w:t>katalogi</w:t>
      </w:r>
      <w:r w:rsidR="00AE2EC5">
        <w:rPr>
          <w:b w:val="0"/>
        </w:rPr>
        <w:t xml:space="preserve"> z </w:t>
      </w:r>
      <w:r>
        <w:rPr>
          <w:b w:val="0"/>
        </w:rPr>
        <w:t>czasów współczesnych malarzowi, a także odwołał się do bogatej literatury przedmiotu</w:t>
      </w:r>
      <w:r w:rsidR="00AE2EC5">
        <w:rPr>
          <w:b w:val="0"/>
        </w:rPr>
        <w:t xml:space="preserve"> z </w:t>
      </w:r>
      <w:r>
        <w:rPr>
          <w:b w:val="0"/>
        </w:rPr>
        <w:t>zakresu poszczególnych kategorii malarskich,</w:t>
      </w:r>
      <w:r w:rsidR="00AE2EC5">
        <w:rPr>
          <w:b w:val="0"/>
        </w:rPr>
        <w:t xml:space="preserve"> w </w:t>
      </w:r>
      <w:r>
        <w:rPr>
          <w:b w:val="0"/>
        </w:rPr>
        <w:t xml:space="preserve">których realizował się Pautsch. Praca została podzielona </w:t>
      </w:r>
      <w:r w:rsidR="00FA2A1F">
        <w:rPr>
          <w:b w:val="0"/>
        </w:rPr>
        <w:t>na sześć rozdziałów, poprzedzonych</w:t>
      </w:r>
      <w:r>
        <w:rPr>
          <w:b w:val="0"/>
        </w:rPr>
        <w:t xml:space="preserve"> obszernym wstępem.</w:t>
      </w:r>
    </w:p>
    <w:p w:rsidR="00FA2A1F" w:rsidRDefault="00CC5FB8" w:rsidP="00CC5FB8">
      <w:pPr>
        <w:pStyle w:val="Tekstpodstawowy"/>
        <w:spacing w:line="360" w:lineRule="auto"/>
        <w:ind w:firstLine="708"/>
        <w:jc w:val="both"/>
        <w:rPr>
          <w:b w:val="0"/>
        </w:rPr>
      </w:pPr>
      <w:r>
        <w:rPr>
          <w:b w:val="0"/>
        </w:rPr>
        <w:t>W </w:t>
      </w:r>
      <w:r w:rsidRPr="00C417F7">
        <w:rPr>
          <w:b w:val="0"/>
        </w:rPr>
        <w:t xml:space="preserve">pierwszym rozdziale </w:t>
      </w:r>
      <w:r>
        <w:rPr>
          <w:b w:val="0"/>
        </w:rPr>
        <w:t>przedstawiono</w:t>
      </w:r>
      <w:r w:rsidRPr="00C417F7">
        <w:rPr>
          <w:b w:val="0"/>
        </w:rPr>
        <w:t xml:space="preserve"> </w:t>
      </w:r>
      <w:r>
        <w:rPr>
          <w:b w:val="0"/>
        </w:rPr>
        <w:t>biografię Fryderyka Pautscha (1877-1950), urodzonego</w:t>
      </w:r>
      <w:r w:rsidR="00AE2EC5">
        <w:rPr>
          <w:b w:val="0"/>
        </w:rPr>
        <w:t xml:space="preserve"> w </w:t>
      </w:r>
      <w:proofErr w:type="spellStart"/>
      <w:r>
        <w:rPr>
          <w:b w:val="0"/>
        </w:rPr>
        <w:t>Delatynie</w:t>
      </w:r>
      <w:proofErr w:type="spellEnd"/>
      <w:r w:rsidR="00AE2EC5">
        <w:rPr>
          <w:b w:val="0"/>
        </w:rPr>
        <w:t xml:space="preserve"> nad Prutem</w:t>
      </w:r>
      <w:r>
        <w:rPr>
          <w:b w:val="0"/>
        </w:rPr>
        <w:t>,</w:t>
      </w:r>
      <w:r w:rsidR="00AE2EC5">
        <w:rPr>
          <w:b w:val="0"/>
        </w:rPr>
        <w:t xml:space="preserve"> w </w:t>
      </w:r>
      <w:r>
        <w:rPr>
          <w:b w:val="0"/>
        </w:rPr>
        <w:t>dawnym województwie stanisławowskim, absolwenta krakowskiej Akademii Sztuk Pięknych. Uwzględniono</w:t>
      </w:r>
      <w:r w:rsidR="00AE2EC5">
        <w:rPr>
          <w:b w:val="0"/>
        </w:rPr>
        <w:t xml:space="preserve"> w </w:t>
      </w:r>
      <w:r>
        <w:rPr>
          <w:b w:val="0"/>
        </w:rPr>
        <w:t>tej</w:t>
      </w:r>
      <w:r w:rsidRPr="00C417F7">
        <w:rPr>
          <w:b w:val="0"/>
        </w:rPr>
        <w:t xml:space="preserve"> </w:t>
      </w:r>
      <w:r>
        <w:rPr>
          <w:b w:val="0"/>
        </w:rPr>
        <w:t>części</w:t>
      </w:r>
      <w:r w:rsidRPr="00C417F7">
        <w:rPr>
          <w:b w:val="0"/>
        </w:rPr>
        <w:t xml:space="preserve"> zmiany </w:t>
      </w:r>
      <w:r>
        <w:rPr>
          <w:b w:val="0"/>
        </w:rPr>
        <w:t>miejsc zamieszkania (Lwów, Kraków, Wrocław, Poznań, ponownie Kraków), a także obszary pracy dydaktycznej</w:t>
      </w:r>
      <w:r w:rsidR="00AE2EC5">
        <w:rPr>
          <w:b w:val="0"/>
        </w:rPr>
        <w:t xml:space="preserve"> i </w:t>
      </w:r>
      <w:r>
        <w:rPr>
          <w:b w:val="0"/>
        </w:rPr>
        <w:t>artystycznej</w:t>
      </w:r>
      <w:r w:rsidRPr="00C417F7">
        <w:rPr>
          <w:b w:val="0"/>
        </w:rPr>
        <w:t xml:space="preserve">. Rozdział drugi poświęcony </w:t>
      </w:r>
      <w:r>
        <w:rPr>
          <w:b w:val="0"/>
        </w:rPr>
        <w:t>został</w:t>
      </w:r>
      <w:r w:rsidRPr="00C417F7">
        <w:rPr>
          <w:b w:val="0"/>
        </w:rPr>
        <w:t xml:space="preserve"> </w:t>
      </w:r>
      <w:r>
        <w:rPr>
          <w:b w:val="0"/>
        </w:rPr>
        <w:t>malarstwu portretowemu</w:t>
      </w:r>
      <w:r w:rsidRPr="00C417F7">
        <w:rPr>
          <w:b w:val="0"/>
        </w:rPr>
        <w:t>.</w:t>
      </w:r>
      <w:r>
        <w:rPr>
          <w:b w:val="0"/>
        </w:rPr>
        <w:t xml:space="preserve"> W </w:t>
      </w:r>
      <w:r w:rsidRPr="00C417F7">
        <w:rPr>
          <w:b w:val="0"/>
        </w:rPr>
        <w:t xml:space="preserve">tym fragmencie pracy </w:t>
      </w:r>
      <w:r>
        <w:rPr>
          <w:b w:val="0"/>
        </w:rPr>
        <w:t>zaprezentowano bogaty zbiór portretów wykonanych na zamówienie lub</w:t>
      </w:r>
      <w:r w:rsidR="00AE2EC5">
        <w:rPr>
          <w:b w:val="0"/>
        </w:rPr>
        <w:t xml:space="preserve"> z </w:t>
      </w:r>
      <w:r>
        <w:rPr>
          <w:b w:val="0"/>
        </w:rPr>
        <w:t>inicjatywy samego artysty.</w:t>
      </w:r>
      <w:r w:rsidRPr="00C417F7">
        <w:rPr>
          <w:b w:val="0"/>
        </w:rPr>
        <w:t xml:space="preserve"> </w:t>
      </w:r>
      <w:r>
        <w:rPr>
          <w:b w:val="0"/>
        </w:rPr>
        <w:t xml:space="preserve">Są to </w:t>
      </w:r>
      <w:r w:rsidR="00FA2A1F">
        <w:rPr>
          <w:b w:val="0"/>
        </w:rPr>
        <w:t>auto</w:t>
      </w:r>
      <w:r>
        <w:rPr>
          <w:b w:val="0"/>
        </w:rPr>
        <w:t xml:space="preserve">portrety Fryderyka, </w:t>
      </w:r>
      <w:r w:rsidR="00FA2A1F">
        <w:rPr>
          <w:b w:val="0"/>
        </w:rPr>
        <w:t xml:space="preserve">portrety </w:t>
      </w:r>
      <w:r>
        <w:rPr>
          <w:b w:val="0"/>
        </w:rPr>
        <w:t>jego żony Wilhelminy, dwójki dzieci – syna Fryderyka (Fryca)</w:t>
      </w:r>
      <w:r w:rsidR="00AE2EC5">
        <w:rPr>
          <w:b w:val="0"/>
        </w:rPr>
        <w:t xml:space="preserve"> i </w:t>
      </w:r>
      <w:r>
        <w:rPr>
          <w:b w:val="0"/>
        </w:rPr>
        <w:t>córki Marii</w:t>
      </w:r>
      <w:r w:rsidR="00FA2A1F">
        <w:rPr>
          <w:b w:val="0"/>
        </w:rPr>
        <w:t>, również innych członków rodziny</w:t>
      </w:r>
      <w:r>
        <w:rPr>
          <w:b w:val="0"/>
        </w:rPr>
        <w:t>. Do grona portretowanych przez malarza należeli przedstawiciele inteligencji, mieszczaństwa, duchowieństwa, ludzie świata kultury, nauki</w:t>
      </w:r>
      <w:r w:rsidR="00AE2EC5">
        <w:rPr>
          <w:b w:val="0"/>
        </w:rPr>
        <w:t xml:space="preserve"> i </w:t>
      </w:r>
      <w:r>
        <w:rPr>
          <w:b w:val="0"/>
        </w:rPr>
        <w:t>sztuki,</w:t>
      </w:r>
      <w:r w:rsidR="00AE2EC5">
        <w:rPr>
          <w:b w:val="0"/>
        </w:rPr>
        <w:t xml:space="preserve"> w </w:t>
      </w:r>
      <w:r>
        <w:rPr>
          <w:b w:val="0"/>
        </w:rPr>
        <w:t>końcu żołnierze, jeńcy</w:t>
      </w:r>
      <w:r w:rsidR="00AE2EC5">
        <w:rPr>
          <w:b w:val="0"/>
        </w:rPr>
        <w:t xml:space="preserve"> i </w:t>
      </w:r>
      <w:r>
        <w:rPr>
          <w:b w:val="0"/>
        </w:rPr>
        <w:t xml:space="preserve">chłopi. </w:t>
      </w:r>
      <w:r w:rsidRPr="00C417F7">
        <w:rPr>
          <w:b w:val="0"/>
        </w:rPr>
        <w:t xml:space="preserve">Trzeci rozdział zawiera analizę </w:t>
      </w:r>
      <w:r>
        <w:rPr>
          <w:b w:val="0"/>
        </w:rPr>
        <w:t>twórczości pejzażowej</w:t>
      </w:r>
      <w:r w:rsidR="00AE2EC5">
        <w:rPr>
          <w:b w:val="0"/>
        </w:rPr>
        <w:t xml:space="preserve"> i </w:t>
      </w:r>
      <w:r>
        <w:rPr>
          <w:b w:val="0"/>
        </w:rPr>
        <w:t>rodzajowej. Przedstawiono tutaj widoki</w:t>
      </w:r>
      <w:r w:rsidR="00AE2EC5">
        <w:rPr>
          <w:b w:val="0"/>
        </w:rPr>
        <w:t xml:space="preserve"> z </w:t>
      </w:r>
      <w:r>
        <w:rPr>
          <w:b w:val="0"/>
        </w:rPr>
        <w:t xml:space="preserve">różnych miejsc zamieszkania lub wypoczynku. </w:t>
      </w:r>
      <w:r w:rsidR="00866309">
        <w:rPr>
          <w:b w:val="0"/>
        </w:rPr>
        <w:t>Znajdują si</w:t>
      </w:r>
      <w:r>
        <w:rPr>
          <w:b w:val="0"/>
        </w:rPr>
        <w:t>ę tu zatem malarskie wspomnienia</w:t>
      </w:r>
      <w:r w:rsidR="00AE2EC5">
        <w:rPr>
          <w:b w:val="0"/>
        </w:rPr>
        <w:t xml:space="preserve"> z </w:t>
      </w:r>
      <w:r>
        <w:rPr>
          <w:b w:val="0"/>
        </w:rPr>
        <w:t xml:space="preserve">Włoch, Bałkan, Huculszczyzny, </w:t>
      </w:r>
      <w:r w:rsidR="0039497D">
        <w:rPr>
          <w:b w:val="0"/>
        </w:rPr>
        <w:t>Pienin</w:t>
      </w:r>
      <w:r w:rsidR="00866309">
        <w:rPr>
          <w:b w:val="0"/>
        </w:rPr>
        <w:t>, pejzaże gór, ogrodów, lasów</w:t>
      </w:r>
      <w:r w:rsidR="00AE2EC5">
        <w:rPr>
          <w:b w:val="0"/>
        </w:rPr>
        <w:t xml:space="preserve"> i </w:t>
      </w:r>
      <w:r w:rsidR="00866309">
        <w:rPr>
          <w:b w:val="0"/>
        </w:rPr>
        <w:t>pól</w:t>
      </w:r>
      <w:r w:rsidR="0039497D">
        <w:rPr>
          <w:b w:val="0"/>
        </w:rPr>
        <w:t xml:space="preserve">. </w:t>
      </w:r>
      <w:r>
        <w:rPr>
          <w:b w:val="0"/>
        </w:rPr>
        <w:t>Ten rozdział analizuje również sceny pracy, polowań lub odpoczynku na łonie natury. Rozdział czwarty poświęcony został</w:t>
      </w:r>
      <w:r w:rsidR="00866309">
        <w:rPr>
          <w:b w:val="0"/>
        </w:rPr>
        <w:t xml:space="preserve"> tematyce huculskiej.</w:t>
      </w:r>
      <w:r>
        <w:rPr>
          <w:b w:val="0"/>
        </w:rPr>
        <w:t xml:space="preserve"> </w:t>
      </w:r>
      <w:r w:rsidR="0039497D">
        <w:rPr>
          <w:b w:val="0"/>
        </w:rPr>
        <w:t>Artysta wielokrotnie odwiedzając okolice miejsca urodzenia, tereny wiejskie</w:t>
      </w:r>
      <w:r w:rsidR="00866309">
        <w:rPr>
          <w:b w:val="0"/>
        </w:rPr>
        <w:t>, na dzisiejszej Ukrainie</w:t>
      </w:r>
      <w:r w:rsidR="0039497D">
        <w:rPr>
          <w:b w:val="0"/>
        </w:rPr>
        <w:t>, rejestrował życie zwykłych mieszkańców, Hucułów, malując na płótnie ich portrety, sceny</w:t>
      </w:r>
      <w:r w:rsidR="00AE2EC5">
        <w:rPr>
          <w:b w:val="0"/>
        </w:rPr>
        <w:t xml:space="preserve"> z </w:t>
      </w:r>
      <w:r w:rsidR="0039497D">
        <w:rPr>
          <w:b w:val="0"/>
        </w:rPr>
        <w:t xml:space="preserve">życia codziennego, </w:t>
      </w:r>
      <w:r w:rsidR="00866309">
        <w:rPr>
          <w:b w:val="0"/>
        </w:rPr>
        <w:t xml:space="preserve">ich </w:t>
      </w:r>
      <w:r w:rsidR="0039497D">
        <w:rPr>
          <w:b w:val="0"/>
        </w:rPr>
        <w:t xml:space="preserve">pracy, </w:t>
      </w:r>
      <w:r w:rsidR="00866309">
        <w:rPr>
          <w:b w:val="0"/>
        </w:rPr>
        <w:t xml:space="preserve">obchodów </w:t>
      </w:r>
      <w:r w:rsidR="0039497D">
        <w:rPr>
          <w:b w:val="0"/>
        </w:rPr>
        <w:t>świąt religijnych</w:t>
      </w:r>
      <w:r>
        <w:rPr>
          <w:b w:val="0"/>
        </w:rPr>
        <w:t>. Kolejny rozdział</w:t>
      </w:r>
      <w:r w:rsidR="00AE2EC5">
        <w:rPr>
          <w:b w:val="0"/>
        </w:rPr>
        <w:t>,</w:t>
      </w:r>
      <w:r>
        <w:rPr>
          <w:b w:val="0"/>
        </w:rPr>
        <w:t xml:space="preserve"> </w:t>
      </w:r>
      <w:r w:rsidR="00AE2EC5">
        <w:rPr>
          <w:b w:val="0"/>
        </w:rPr>
        <w:t xml:space="preserve">zatytułowany </w:t>
      </w:r>
      <w:r w:rsidR="00AE2EC5" w:rsidRPr="00AE2EC5">
        <w:rPr>
          <w:b w:val="0"/>
          <w:i/>
        </w:rPr>
        <w:t>Sceny wojenne</w:t>
      </w:r>
      <w:r w:rsidR="00AE2EC5">
        <w:rPr>
          <w:b w:val="0"/>
          <w:i/>
        </w:rPr>
        <w:t>,</w:t>
      </w:r>
      <w:r w:rsidR="00AE2EC5">
        <w:rPr>
          <w:b w:val="0"/>
        </w:rPr>
        <w:t xml:space="preserve"> </w:t>
      </w:r>
      <w:r>
        <w:rPr>
          <w:b w:val="0"/>
        </w:rPr>
        <w:t>obejmuje tematykę związaną</w:t>
      </w:r>
      <w:r w:rsidR="00AE2EC5">
        <w:rPr>
          <w:b w:val="0"/>
        </w:rPr>
        <w:t xml:space="preserve"> z </w:t>
      </w:r>
      <w:r>
        <w:rPr>
          <w:b w:val="0"/>
        </w:rPr>
        <w:t>I wojną światową. Artysta jako malarz dokumentalista</w:t>
      </w:r>
      <w:r w:rsidR="0039497D">
        <w:rPr>
          <w:b w:val="0"/>
        </w:rPr>
        <w:t>, należący</w:t>
      </w:r>
      <w:r w:rsidR="00AE2EC5">
        <w:rPr>
          <w:b w:val="0"/>
        </w:rPr>
        <w:t xml:space="preserve"> w </w:t>
      </w:r>
      <w:r w:rsidR="0039497D">
        <w:rPr>
          <w:b w:val="0"/>
        </w:rPr>
        <w:t xml:space="preserve">latach 1915-1918 do </w:t>
      </w:r>
      <w:proofErr w:type="spellStart"/>
      <w:r w:rsidR="0039497D" w:rsidRPr="00F05A49">
        <w:rPr>
          <w:b w:val="0"/>
          <w:i/>
        </w:rPr>
        <w:t>Kunstgruppe</w:t>
      </w:r>
      <w:proofErr w:type="spellEnd"/>
      <w:r w:rsidR="0039497D">
        <w:rPr>
          <w:b w:val="0"/>
        </w:rPr>
        <w:t>,</w:t>
      </w:r>
      <w:r w:rsidR="00AE2EC5">
        <w:rPr>
          <w:b w:val="0"/>
        </w:rPr>
        <w:t xml:space="preserve"> w </w:t>
      </w:r>
      <w:r w:rsidR="0039497D">
        <w:rPr>
          <w:b w:val="0"/>
        </w:rPr>
        <w:t>ramach armii austro-węgierskiej,</w:t>
      </w:r>
      <w:r>
        <w:rPr>
          <w:b w:val="0"/>
        </w:rPr>
        <w:t xml:space="preserve"> uwiecznił sceny</w:t>
      </w:r>
      <w:r w:rsidR="00AE2EC5">
        <w:rPr>
          <w:b w:val="0"/>
        </w:rPr>
        <w:t xml:space="preserve"> z </w:t>
      </w:r>
      <w:r>
        <w:rPr>
          <w:b w:val="0"/>
        </w:rPr>
        <w:t>życia żołnierzy, jeńców, a także działania wojenne</w:t>
      </w:r>
      <w:r w:rsidR="00AE2EC5">
        <w:rPr>
          <w:b w:val="0"/>
        </w:rPr>
        <w:t xml:space="preserve"> w </w:t>
      </w:r>
      <w:r>
        <w:rPr>
          <w:b w:val="0"/>
        </w:rPr>
        <w:t>r</w:t>
      </w:r>
      <w:bookmarkStart w:id="0" w:name="_GoBack"/>
      <w:bookmarkEnd w:id="0"/>
      <w:r>
        <w:rPr>
          <w:b w:val="0"/>
        </w:rPr>
        <w:t xml:space="preserve">óżnych </w:t>
      </w:r>
      <w:r>
        <w:rPr>
          <w:b w:val="0"/>
        </w:rPr>
        <w:lastRenderedPageBreak/>
        <w:t>miastach, gdzie stacjonował</w:t>
      </w:r>
      <w:r w:rsidR="00AE2EC5">
        <w:rPr>
          <w:b w:val="0"/>
        </w:rPr>
        <w:t xml:space="preserve"> z </w:t>
      </w:r>
      <w:r w:rsidR="0039497D">
        <w:rPr>
          <w:b w:val="0"/>
        </w:rPr>
        <w:t>wojskiem</w:t>
      </w:r>
      <w:r>
        <w:rPr>
          <w:b w:val="0"/>
        </w:rPr>
        <w:t>. Ostatni szósty rozdział stanowi analizę pozostałych wątków jego twórczości. Omówiono</w:t>
      </w:r>
      <w:r w:rsidR="00AE2EC5">
        <w:rPr>
          <w:b w:val="0"/>
        </w:rPr>
        <w:t xml:space="preserve"> w </w:t>
      </w:r>
      <w:r>
        <w:rPr>
          <w:b w:val="0"/>
        </w:rPr>
        <w:t>nim malarstwo religijne, martwe natury</w:t>
      </w:r>
      <w:r w:rsidR="0039497D">
        <w:rPr>
          <w:b w:val="0"/>
        </w:rPr>
        <w:t>,</w:t>
      </w:r>
      <w:r>
        <w:rPr>
          <w:b w:val="0"/>
        </w:rPr>
        <w:t xml:space="preserve"> a także animalistykę. Zagadnienia te nie były wiodącymi tematami</w:t>
      </w:r>
      <w:r w:rsidR="00AE2EC5">
        <w:rPr>
          <w:b w:val="0"/>
        </w:rPr>
        <w:t xml:space="preserve"> w </w:t>
      </w:r>
      <w:r>
        <w:rPr>
          <w:b w:val="0"/>
        </w:rPr>
        <w:t>pracy artystycznej Pautscha</w:t>
      </w:r>
      <w:r w:rsidR="0039497D">
        <w:rPr>
          <w:b w:val="0"/>
        </w:rPr>
        <w:t>, ale stanowią dowód wszechstronności malarskiej Fryderyka</w:t>
      </w:r>
      <w:r>
        <w:rPr>
          <w:b w:val="0"/>
        </w:rPr>
        <w:t xml:space="preserve">. </w:t>
      </w:r>
    </w:p>
    <w:p w:rsidR="00FA2A1F" w:rsidRDefault="00FA2A1F" w:rsidP="00CC5FB8">
      <w:pPr>
        <w:pStyle w:val="Tekstpodstawowy"/>
        <w:spacing w:line="360" w:lineRule="auto"/>
        <w:ind w:firstLine="708"/>
        <w:jc w:val="both"/>
        <w:rPr>
          <w:b w:val="0"/>
        </w:rPr>
      </w:pPr>
      <w:r>
        <w:rPr>
          <w:b w:val="0"/>
        </w:rPr>
        <w:t>Nieodłącznym elementem dysertacji jest obszerny katalog dzieł artysty</w:t>
      </w:r>
      <w:r w:rsidR="00AE2EC5">
        <w:rPr>
          <w:b w:val="0"/>
        </w:rPr>
        <w:t xml:space="preserve"> z </w:t>
      </w:r>
      <w:r>
        <w:rPr>
          <w:b w:val="0"/>
        </w:rPr>
        <w:t>644 reprodukcjami jego obrazów, zawierający również spis 232 obrazów</w:t>
      </w:r>
      <w:r w:rsidR="00AE2EC5">
        <w:rPr>
          <w:b w:val="0"/>
        </w:rPr>
        <w:t xml:space="preserve"> i </w:t>
      </w:r>
      <w:r>
        <w:rPr>
          <w:b w:val="0"/>
        </w:rPr>
        <w:t>szkiców, znanych najczęściej tylko</w:t>
      </w:r>
      <w:r w:rsidR="00AE2EC5">
        <w:rPr>
          <w:b w:val="0"/>
        </w:rPr>
        <w:t xml:space="preserve"> z </w:t>
      </w:r>
      <w:r>
        <w:rPr>
          <w:b w:val="0"/>
        </w:rPr>
        <w:t xml:space="preserve">tytułu, które nie zostały odnalezione. </w:t>
      </w:r>
    </w:p>
    <w:p w:rsidR="00866309" w:rsidRDefault="0039497D" w:rsidP="00CC5FB8">
      <w:pPr>
        <w:pStyle w:val="Tekstpodstawowy"/>
        <w:spacing w:line="360" w:lineRule="auto"/>
        <w:ind w:firstLine="708"/>
        <w:jc w:val="both"/>
        <w:rPr>
          <w:b w:val="0"/>
        </w:rPr>
      </w:pPr>
      <w:r>
        <w:rPr>
          <w:b w:val="0"/>
        </w:rPr>
        <w:t>Twórczość malarska została przedstawiona</w:t>
      </w:r>
      <w:r w:rsidR="00AE2EC5">
        <w:rPr>
          <w:b w:val="0"/>
        </w:rPr>
        <w:t xml:space="preserve"> w </w:t>
      </w:r>
      <w:r>
        <w:rPr>
          <w:b w:val="0"/>
        </w:rPr>
        <w:t xml:space="preserve">sposób reprezentatywny dla każdej kategorii, niemożliwe byłoby bowiem szczegółowe omówienie </w:t>
      </w:r>
      <w:r w:rsidR="00866309">
        <w:rPr>
          <w:b w:val="0"/>
        </w:rPr>
        <w:t>wszystkich</w:t>
      </w:r>
      <w:r>
        <w:rPr>
          <w:b w:val="0"/>
        </w:rPr>
        <w:t xml:space="preserve"> obrazów</w:t>
      </w:r>
      <w:r w:rsidR="00AE2EC5">
        <w:rPr>
          <w:b w:val="0"/>
        </w:rPr>
        <w:t xml:space="preserve"> i </w:t>
      </w:r>
      <w:r>
        <w:rPr>
          <w:b w:val="0"/>
        </w:rPr>
        <w:t>szkiców, które</w:t>
      </w:r>
      <w:r w:rsidR="00AE2EC5">
        <w:rPr>
          <w:b w:val="0"/>
        </w:rPr>
        <w:t xml:space="preserve"> w </w:t>
      </w:r>
      <w:r>
        <w:rPr>
          <w:b w:val="0"/>
        </w:rPr>
        <w:t>toku kwerendy zostały zlokalizowane</w:t>
      </w:r>
      <w:r w:rsidR="00AE2EC5">
        <w:rPr>
          <w:b w:val="0"/>
        </w:rPr>
        <w:t xml:space="preserve"> w </w:t>
      </w:r>
      <w:r w:rsidR="00892B65">
        <w:rPr>
          <w:b w:val="0"/>
        </w:rPr>
        <w:t>licz</w:t>
      </w:r>
      <w:r w:rsidR="00F05A49">
        <w:rPr>
          <w:b w:val="0"/>
        </w:rPr>
        <w:t>n</w:t>
      </w:r>
      <w:r w:rsidR="00892B65">
        <w:rPr>
          <w:b w:val="0"/>
        </w:rPr>
        <w:t>ych muzeach</w:t>
      </w:r>
      <w:r w:rsidR="00AE2EC5">
        <w:rPr>
          <w:b w:val="0"/>
        </w:rPr>
        <w:t xml:space="preserve"> i </w:t>
      </w:r>
      <w:r w:rsidR="00866309">
        <w:rPr>
          <w:b w:val="0"/>
        </w:rPr>
        <w:t xml:space="preserve">instytucjach </w:t>
      </w:r>
      <w:r>
        <w:rPr>
          <w:b w:val="0"/>
        </w:rPr>
        <w:t>krajowych</w:t>
      </w:r>
      <w:r w:rsidR="00AE2EC5">
        <w:rPr>
          <w:b w:val="0"/>
        </w:rPr>
        <w:t xml:space="preserve"> i </w:t>
      </w:r>
      <w:r>
        <w:rPr>
          <w:b w:val="0"/>
        </w:rPr>
        <w:t>zagranicznych</w:t>
      </w:r>
      <w:r w:rsidR="00AE2EC5">
        <w:rPr>
          <w:b w:val="0"/>
        </w:rPr>
        <w:t xml:space="preserve"> z </w:t>
      </w:r>
      <w:r>
        <w:rPr>
          <w:b w:val="0"/>
        </w:rPr>
        <w:t>największą kolekcją</w:t>
      </w:r>
      <w:r w:rsidR="00AE2EC5">
        <w:rPr>
          <w:b w:val="0"/>
        </w:rPr>
        <w:t xml:space="preserve"> w </w:t>
      </w:r>
      <w:r>
        <w:rPr>
          <w:b w:val="0"/>
        </w:rPr>
        <w:t>Muzeum Archidiecezjalnym Kardynała Karola Wojtyły</w:t>
      </w:r>
      <w:r w:rsidR="00AE2EC5">
        <w:rPr>
          <w:b w:val="0"/>
        </w:rPr>
        <w:t xml:space="preserve"> w </w:t>
      </w:r>
      <w:r>
        <w:rPr>
          <w:b w:val="0"/>
        </w:rPr>
        <w:t>Krakowie.</w:t>
      </w:r>
      <w:r w:rsidR="00FA2A1F">
        <w:rPr>
          <w:b w:val="0"/>
        </w:rPr>
        <w:t xml:space="preserve"> </w:t>
      </w:r>
    </w:p>
    <w:p w:rsidR="00CC5FB8" w:rsidRPr="00851739" w:rsidRDefault="00FA2A1F" w:rsidP="00CC5FB8">
      <w:pPr>
        <w:pStyle w:val="Tekstpodstawowy"/>
        <w:spacing w:line="360" w:lineRule="auto"/>
        <w:ind w:firstLine="708"/>
        <w:jc w:val="both"/>
        <w:rPr>
          <w:b w:val="0"/>
        </w:rPr>
      </w:pPr>
      <w:r>
        <w:rPr>
          <w:b w:val="0"/>
        </w:rPr>
        <w:t>Malarstwo Pautscha cechuje bogactwo kolorów, właściwie budowana kompozycja</w:t>
      </w:r>
      <w:r w:rsidR="00AE2EC5">
        <w:rPr>
          <w:b w:val="0"/>
        </w:rPr>
        <w:t xml:space="preserve"> i </w:t>
      </w:r>
      <w:r>
        <w:rPr>
          <w:b w:val="0"/>
        </w:rPr>
        <w:t>realizm przedstawień. Obrazy były eksponowane na wielu polskich</w:t>
      </w:r>
      <w:r w:rsidR="00AE2EC5">
        <w:rPr>
          <w:b w:val="0"/>
        </w:rPr>
        <w:t xml:space="preserve"> i </w:t>
      </w:r>
      <w:r>
        <w:rPr>
          <w:b w:val="0"/>
        </w:rPr>
        <w:t>zagranicznych wystawach, za życia artysty</w:t>
      </w:r>
      <w:r w:rsidR="00AE2EC5">
        <w:rPr>
          <w:b w:val="0"/>
        </w:rPr>
        <w:t xml:space="preserve"> i </w:t>
      </w:r>
      <w:r>
        <w:rPr>
          <w:b w:val="0"/>
        </w:rPr>
        <w:t>po jego śmierci. Celem pracy było ukazanie bogatego dorobku artystycznego malarza, który większość życia spędził</w:t>
      </w:r>
      <w:r w:rsidR="00AE2EC5">
        <w:rPr>
          <w:b w:val="0"/>
        </w:rPr>
        <w:t xml:space="preserve"> w </w:t>
      </w:r>
      <w:r>
        <w:rPr>
          <w:b w:val="0"/>
        </w:rPr>
        <w:t>Krakowie, pełniąc tu liczne funkcje</w:t>
      </w:r>
      <w:r w:rsidR="00AE2EC5">
        <w:rPr>
          <w:b w:val="0"/>
        </w:rPr>
        <w:t xml:space="preserve"> i </w:t>
      </w:r>
      <w:r>
        <w:rPr>
          <w:b w:val="0"/>
        </w:rPr>
        <w:t>współtworząc awangardę miasta. Starano się podkreślić, że Pautsch był nie tylko malarzem Huculszczyzny, ale również znakomitym portrecistą, batalistą czy pejzażystą, osiągając</w:t>
      </w:r>
      <w:r w:rsidR="00AE2EC5">
        <w:rPr>
          <w:b w:val="0"/>
        </w:rPr>
        <w:t xml:space="preserve"> w </w:t>
      </w:r>
      <w:r>
        <w:rPr>
          <w:b w:val="0"/>
        </w:rPr>
        <w:t xml:space="preserve">każdej kategorii wyżyny kunsztu malarskiego.  </w:t>
      </w:r>
    </w:p>
    <w:p w:rsidR="008264EE" w:rsidRDefault="008264EE"/>
    <w:sectPr w:rsidR="00826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FB8"/>
    <w:rsid w:val="0039497D"/>
    <w:rsid w:val="008264EE"/>
    <w:rsid w:val="00866309"/>
    <w:rsid w:val="00892B65"/>
    <w:rsid w:val="00AE2EC5"/>
    <w:rsid w:val="00CB3158"/>
    <w:rsid w:val="00CC5FB8"/>
    <w:rsid w:val="00F05A49"/>
    <w:rsid w:val="00FA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D0CBA8-F6AE-4B0F-8270-F1C82F313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CC5FB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C5FB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559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Sławomir Filipek</cp:lastModifiedBy>
  <cp:revision>8</cp:revision>
  <dcterms:created xsi:type="dcterms:W3CDTF">2019-05-26T17:27:00Z</dcterms:created>
  <dcterms:modified xsi:type="dcterms:W3CDTF">2019-05-27T05:04:00Z</dcterms:modified>
</cp:coreProperties>
</file>