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E2074" w14:textId="77777777" w:rsidR="00AF04F6" w:rsidRPr="003E79B0" w:rsidRDefault="00AF04F6" w:rsidP="003F60F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center"/>
        <w:rPr>
          <w:rFonts w:ascii="Helvetica" w:hAnsi="Helvetica" w:cs="Helvetica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</w:rPr>
        <w:t>Polsko-ukraińskie sympozjum muzykologiczne</w:t>
      </w:r>
    </w:p>
    <w:p w14:paraId="319FCA39" w14:textId="77777777" w:rsidR="00AF04F6" w:rsidRPr="003E79B0" w:rsidRDefault="00AF04F6" w:rsidP="003F60F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21 czerwca 2022</w:t>
      </w:r>
    </w:p>
    <w:p w14:paraId="5A1DBC81" w14:textId="77777777" w:rsidR="00AF04F6" w:rsidRPr="003E79B0" w:rsidRDefault="00AF04F6" w:rsidP="003F60F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center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Instytut Sztuki PAN, Sala im. Sobieskich</w:t>
      </w:r>
      <w:r w:rsidR="00F27329" w:rsidRPr="003E79B0">
        <w:rPr>
          <w:rFonts w:ascii="Avenir Next Regular" w:hAnsi="Avenir Next Regular" w:cs="Avenir Next Regular"/>
          <w:color w:val="353535"/>
          <w:sz w:val="20"/>
          <w:szCs w:val="20"/>
        </w:rPr>
        <w:t>, Warszawa, ul. Długa 26</w:t>
      </w:r>
    </w:p>
    <w:p w14:paraId="41D58BDC" w14:textId="77777777" w:rsidR="00AF04F6" w:rsidRPr="003E79B0" w:rsidRDefault="00AF04F6" w:rsidP="003F60F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Helvetica" w:hAnsi="Helvetica" w:cs="Helvetica"/>
        </w:rPr>
      </w:pPr>
    </w:p>
    <w:p w14:paraId="38635F73" w14:textId="77777777" w:rsidR="00AF04F6" w:rsidRPr="003F60FB" w:rsidRDefault="00AF04F6" w:rsidP="003F60FB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F60FB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Program</w:t>
      </w:r>
    </w:p>
    <w:p w14:paraId="5751812A" w14:textId="77777777" w:rsidR="00AF04F6" w:rsidRPr="003E79B0" w:rsidRDefault="00AF04F6" w:rsidP="00AF04F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</w:rPr>
      </w:pPr>
    </w:p>
    <w:p w14:paraId="3CBA33E8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10.15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  <w:r>
        <w:rPr>
          <w:rFonts w:ascii="Helvetica" w:hAnsi="Helvetica" w:cs="Helvetica"/>
          <w:kern w:val="1"/>
          <w:sz w:val="20"/>
          <w:szCs w:val="20"/>
        </w:rPr>
        <w:tab/>
      </w:r>
    </w:p>
    <w:p w14:paraId="61246AA3" w14:textId="4E6610AA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 xml:space="preserve">Otwarcie konferencji: Dyrektor IS PAN dr hab. Ewa </w:t>
      </w:r>
      <w:proofErr w:type="spellStart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Dahlig</w:t>
      </w:r>
      <w:proofErr w:type="spellEnd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-Turek, prof. IS PAN oraz Kierownik Zakładu Muzykologii IS PAN dr hab. Paweł Gancarczyk, prof. IS PAN</w:t>
      </w:r>
    </w:p>
    <w:p w14:paraId="4D1BE0F5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4191E681" w14:textId="60BBD512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Sesja I.</w:t>
      </w: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 xml:space="preserve"> Prowadzenie: Jolanta Guzy-Pasiak</w:t>
      </w:r>
    </w:p>
    <w:p w14:paraId="1544B1FE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3C9A2B3D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10.30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  <w:r>
        <w:rPr>
          <w:rFonts w:ascii="Helvetica" w:hAnsi="Helvetica" w:cs="Helvetica"/>
          <w:kern w:val="1"/>
          <w:sz w:val="20"/>
          <w:szCs w:val="20"/>
        </w:rPr>
        <w:tab/>
      </w:r>
    </w:p>
    <w:p w14:paraId="076D098F" w14:textId="0179A911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proofErr w:type="spellStart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Iryna</w:t>
      </w:r>
      <w:proofErr w:type="spellEnd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 xml:space="preserve"> </w:t>
      </w:r>
      <w:proofErr w:type="spellStart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Kłymenko</w:t>
      </w:r>
      <w:proofErr w:type="spellEnd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, Ukraińska Narodowa Akademia Muzyczna, Kijów</w:t>
      </w:r>
    </w:p>
    <w:p w14:paraId="7D1473D5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 xml:space="preserve">Stosunki polsko-ukraińskie w systemie </w:t>
      </w:r>
      <w:proofErr w:type="spellStart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melogeografii</w:t>
      </w:r>
      <w:proofErr w:type="spellEnd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 xml:space="preserve"> rytualnej (kolędy, melodie weselne)</w:t>
      </w:r>
    </w:p>
    <w:p w14:paraId="14ACBE20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3357A5DA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10.50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  <w:r>
        <w:rPr>
          <w:rFonts w:ascii="Helvetica" w:hAnsi="Helvetica" w:cs="Helvetica"/>
          <w:kern w:val="1"/>
          <w:sz w:val="20"/>
          <w:szCs w:val="20"/>
        </w:rPr>
        <w:tab/>
      </w:r>
    </w:p>
    <w:p w14:paraId="42067BF6" w14:textId="44826A46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 xml:space="preserve">Oksana </w:t>
      </w:r>
      <w:proofErr w:type="spellStart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Shkurgan</w:t>
      </w:r>
      <w:proofErr w:type="spellEnd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, Warszawa</w:t>
      </w:r>
    </w:p>
    <w:p w14:paraId="0DCE57E6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Źródła muzyki religijnej tworzonej w unickich środowiskach ukraińskich w  Rzeczypospolitej  w XVII i XVIII wieku</w:t>
      </w:r>
    </w:p>
    <w:p w14:paraId="400EC9A1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5A33C8BF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11.10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  <w:r>
        <w:rPr>
          <w:rFonts w:ascii="Helvetica" w:hAnsi="Helvetica" w:cs="Helvetica"/>
          <w:kern w:val="1"/>
          <w:sz w:val="20"/>
          <w:szCs w:val="20"/>
        </w:rPr>
        <w:tab/>
      </w:r>
    </w:p>
    <w:p w14:paraId="1259EC60" w14:textId="0FA92A4C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proofErr w:type="spellStart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Olena</w:t>
      </w:r>
      <w:proofErr w:type="spellEnd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 xml:space="preserve"> </w:t>
      </w:r>
      <w:proofErr w:type="spellStart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Berehova</w:t>
      </w:r>
      <w:proofErr w:type="spellEnd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, Instytut Badań Kulturowych, Narodowa Akademia Sztuk Ukrainy, Kijów – stypendystka w grancie specjalnym NCN</w:t>
      </w:r>
    </w:p>
    <w:p w14:paraId="1ECDCBE9" w14:textId="77777777" w:rsidR="0048508D" w:rsidRPr="006E35BC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i/>
          <w:iCs/>
          <w:color w:val="353535"/>
          <w:sz w:val="20"/>
          <w:szCs w:val="20"/>
          <w:lang w:val="en-GB"/>
        </w:rPr>
      </w:pPr>
      <w:r w:rsidRPr="006E35BC">
        <w:rPr>
          <w:rFonts w:ascii="Avenir Next Regular" w:hAnsi="Avenir Next Regular" w:cs="Avenir Next Regular"/>
          <w:i/>
          <w:iCs/>
          <w:color w:val="353535"/>
          <w:sz w:val="20"/>
          <w:szCs w:val="20"/>
          <w:lang w:val="en-GB"/>
        </w:rPr>
        <w:t>Ukrainian composers at the ‘Warsaw Autumn’ Festival: Attempt of Historical Reconstruction</w:t>
      </w:r>
    </w:p>
    <w:p w14:paraId="5814637D" w14:textId="77777777" w:rsidR="0048508D" w:rsidRPr="006E35BC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  <w:lang w:val="en-GB"/>
        </w:rPr>
      </w:pPr>
    </w:p>
    <w:p w14:paraId="67C85017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11.30</w:t>
      </w:r>
      <w:r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ab/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</w:p>
    <w:p w14:paraId="213994F1" w14:textId="0AB58230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Małgorzata Sieradz, Instytut Sztuki PAN</w:t>
      </w:r>
    </w:p>
    <w:p w14:paraId="3913B5EC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</w:pPr>
      <w:proofErr w:type="spellStart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Myroslaw</w:t>
      </w:r>
      <w:proofErr w:type="spellEnd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 xml:space="preserve"> </w:t>
      </w:r>
      <w:proofErr w:type="spellStart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Antonowycz</w:t>
      </w:r>
      <w:proofErr w:type="spellEnd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 xml:space="preserve"> – uczeń Adolfa Chybińskiego i Alberta </w:t>
      </w:r>
      <w:proofErr w:type="spellStart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Smijersa</w:t>
      </w:r>
      <w:proofErr w:type="spellEnd"/>
    </w:p>
    <w:p w14:paraId="4436E671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09335060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11.50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Dyskusja</w:t>
      </w:r>
    </w:p>
    <w:p w14:paraId="109F25C1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44781D67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12.20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Przerwa</w:t>
      </w:r>
    </w:p>
    <w:p w14:paraId="4F0CCC69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390AC9BD" w14:textId="1ED23803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Sesja II</w:t>
      </w: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. Prowadzenie: Paweł Gancarczyk</w:t>
      </w:r>
    </w:p>
    <w:p w14:paraId="6DEA1938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70501A44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13.30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</w:p>
    <w:p w14:paraId="48D67713" w14:textId="4C0C90B3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 xml:space="preserve">Oksana </w:t>
      </w:r>
      <w:proofErr w:type="spellStart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Hysa</w:t>
      </w:r>
      <w:proofErr w:type="spellEnd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, Narodowy Uniwersytet Pedagogiczny, Tarnopol – stypendystka PAN</w:t>
      </w:r>
    </w:p>
    <w:p w14:paraId="66A2E5F2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Tradycja jagiellońska w Polsce i Ukrainie</w:t>
      </w:r>
    </w:p>
    <w:p w14:paraId="125C7126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1917EF62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13.50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</w:p>
    <w:p w14:paraId="7F6D786C" w14:textId="46473999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Jolanta Guzy-Pasiak, Instytut Sztuki PAN</w:t>
      </w:r>
    </w:p>
    <w:p w14:paraId="25B1BB3A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Karol Rathaus, polsko-amerykański kompozytor z Tarnopola</w:t>
      </w:r>
    </w:p>
    <w:p w14:paraId="2E685A71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357988DC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14.10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</w:p>
    <w:p w14:paraId="746267A1" w14:textId="12843771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Beata Bolesławska-Lewandowska, Instytut Sztuki PAN</w:t>
      </w:r>
    </w:p>
    <w:p w14:paraId="7E2E8FBC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Galicyjskie tradycje rodzinne i ich rola w kształtowaniu postawy życiowej Zygmunta Mycielskiego</w:t>
      </w:r>
    </w:p>
    <w:p w14:paraId="5B4D1010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754FA385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14.30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</w:p>
    <w:p w14:paraId="366E1DE4" w14:textId="0B410B5F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Michał Piekarski, Instytut Historii Nauki PAN</w:t>
      </w:r>
    </w:p>
    <w:p w14:paraId="397D72C5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 xml:space="preserve">Poza granicami kraju lecz nie na emigracji. Polscy muzycy i kompozytorzy we Lwowie po 1945 roku </w:t>
      </w: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[prezentacja]</w:t>
      </w:r>
    </w:p>
    <w:p w14:paraId="1CA8B939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595DFE46" w14:textId="77777777" w:rsidR="0048508D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14.40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</w:p>
    <w:p w14:paraId="0FD68864" w14:textId="05F09734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Marina Terlecka, Uniwersytet Warszawski</w:t>
      </w:r>
    </w:p>
    <w:p w14:paraId="343B1F26" w14:textId="77777777" w:rsidR="0048508D" w:rsidRPr="003E79B0" w:rsidRDefault="0048508D" w:rsidP="00F27329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Mało znana kołysanka „</w:t>
      </w:r>
      <w:proofErr w:type="spellStart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Berceuse</w:t>
      </w:r>
      <w:proofErr w:type="spellEnd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 xml:space="preserve"> </w:t>
      </w:r>
      <w:proofErr w:type="spellStart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d’Armorique</w:t>
      </w:r>
      <w:proofErr w:type="spellEnd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 xml:space="preserve">” autorstwa </w:t>
      </w:r>
      <w:proofErr w:type="spellStart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Irène</w:t>
      </w:r>
      <w:proofErr w:type="spellEnd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 xml:space="preserve"> </w:t>
      </w:r>
      <w:proofErr w:type="spellStart"/>
      <w:r w:rsidRPr="003E79B0">
        <w:rPr>
          <w:rFonts w:ascii="Avenir Next Regular" w:hAnsi="Avenir Next Regular" w:cs="Avenir Next Regular"/>
          <w:i/>
          <w:iCs/>
          <w:color w:val="353535"/>
          <w:sz w:val="20"/>
          <w:szCs w:val="20"/>
        </w:rPr>
        <w:t>Poldowski</w:t>
      </w:r>
      <w:proofErr w:type="spellEnd"/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 xml:space="preserve"> [prezentacja]</w:t>
      </w:r>
    </w:p>
    <w:p w14:paraId="5B26BED5" w14:textId="77777777" w:rsidR="0048508D" w:rsidRPr="003E79B0" w:rsidRDefault="0048508D" w:rsidP="00AF04F6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</w:p>
    <w:p w14:paraId="79E55C36" w14:textId="77777777" w:rsidR="0048508D" w:rsidRDefault="0048508D" w:rsidP="00F27329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Demi Bold" w:hAnsi="Avenir Next Demi Bold" w:cs="Avenir Next Demi Bold"/>
          <w:b/>
          <w:bCs/>
          <w:color w:val="353535"/>
          <w:sz w:val="20"/>
          <w:szCs w:val="20"/>
        </w:rPr>
        <w:t>14.50</w:t>
      </w:r>
      <w:r w:rsidRPr="003E79B0">
        <w:rPr>
          <w:rFonts w:ascii="Helvetica" w:hAnsi="Helvetica" w:cs="Helvetica"/>
          <w:kern w:val="1"/>
          <w:sz w:val="20"/>
          <w:szCs w:val="20"/>
        </w:rPr>
        <w:tab/>
      </w:r>
    </w:p>
    <w:p w14:paraId="7873DCE6" w14:textId="6F0F77E7" w:rsidR="0048508D" w:rsidRPr="003E79B0" w:rsidRDefault="0048508D" w:rsidP="00F27329">
      <w:pPr>
        <w:widowControl w:val="0"/>
        <w:tabs>
          <w:tab w:val="left" w:pos="1669"/>
        </w:tabs>
        <w:autoSpaceDE w:val="0"/>
        <w:autoSpaceDN w:val="0"/>
        <w:adjustRightInd w:val="0"/>
        <w:spacing w:line="240" w:lineRule="auto"/>
        <w:jc w:val="left"/>
        <w:rPr>
          <w:rFonts w:ascii="Helvetica" w:hAnsi="Helvetica" w:cs="Helvetica"/>
          <w:kern w:val="1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Dyskusja i podsumowanie</w:t>
      </w:r>
    </w:p>
    <w:p w14:paraId="0A776DAE" w14:textId="6B62B679" w:rsidR="00294D6E" w:rsidRPr="003E79B0" w:rsidRDefault="00AF04F6" w:rsidP="006E35BC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Avenir Next Regular" w:hAnsi="Avenir Next Regular" w:cs="Avenir Next Regular"/>
          <w:color w:val="353535"/>
          <w:sz w:val="20"/>
          <w:szCs w:val="20"/>
        </w:rPr>
      </w:pP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>Organizator:</w:t>
      </w:r>
      <w:r w:rsidR="003E79B0" w:rsidRPr="003E79B0">
        <w:rPr>
          <w:rFonts w:ascii="Avenir Next Regular" w:hAnsi="Avenir Next Regular" w:cs="Avenir Next Regular"/>
          <w:color w:val="353535"/>
          <w:sz w:val="20"/>
          <w:szCs w:val="20"/>
        </w:rPr>
        <w:t xml:space="preserve"> </w:t>
      </w:r>
      <w:r w:rsidRPr="003E79B0">
        <w:rPr>
          <w:rFonts w:ascii="Avenir Next Regular" w:hAnsi="Avenir Next Regular" w:cs="Avenir Next Regular"/>
          <w:color w:val="353535"/>
          <w:sz w:val="20"/>
          <w:szCs w:val="20"/>
        </w:rPr>
        <w:t xml:space="preserve">Zakład </w:t>
      </w:r>
      <w:r w:rsidR="003E79B0" w:rsidRPr="003E79B0">
        <w:rPr>
          <w:rFonts w:ascii="Avenir Next Regular" w:hAnsi="Avenir Next Regular" w:cs="Avenir Next Regular"/>
          <w:color w:val="353535"/>
          <w:sz w:val="20"/>
          <w:szCs w:val="20"/>
        </w:rPr>
        <w:t>Muzykologii Instytutu Sztuki Polskiej Akademii Nauk</w:t>
      </w:r>
      <w:bookmarkStart w:id="0" w:name="_GoBack"/>
      <w:bookmarkEnd w:id="0"/>
    </w:p>
    <w:sectPr w:rsidR="00294D6E" w:rsidRPr="003E79B0" w:rsidSect="006E35BC">
      <w:pgSz w:w="12240" w:h="15840"/>
      <w:pgMar w:top="851" w:right="1134" w:bottom="851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95348" w14:textId="77777777" w:rsidR="000C3D2F" w:rsidRDefault="000C3D2F" w:rsidP="000511B4">
      <w:pPr>
        <w:spacing w:line="240" w:lineRule="auto"/>
      </w:pPr>
      <w:r>
        <w:separator/>
      </w:r>
    </w:p>
  </w:endnote>
  <w:endnote w:type="continuationSeparator" w:id="0">
    <w:p w14:paraId="2572C9AA" w14:textId="77777777" w:rsidR="000C3D2F" w:rsidRDefault="000C3D2F" w:rsidP="000511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venir Next Demi Bold">
    <w:altName w:val="Calibri"/>
    <w:charset w:val="00"/>
    <w:family w:val="auto"/>
    <w:pitch w:val="variable"/>
    <w:sig w:usb0="8000002F" w:usb1="5000204A" w:usb2="00000000" w:usb3="00000000" w:csb0="0000009B" w:csb1="00000000"/>
  </w:font>
  <w:font w:name="Avenir Next Regular">
    <w:altName w:val="Calibri"/>
    <w:charset w:val="00"/>
    <w:family w:val="auto"/>
    <w:pitch w:val="variable"/>
    <w:sig w:usb0="8000002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840A5" w14:textId="77777777" w:rsidR="000C3D2F" w:rsidRDefault="000C3D2F" w:rsidP="000511B4">
      <w:pPr>
        <w:spacing w:line="240" w:lineRule="auto"/>
      </w:pPr>
      <w:r>
        <w:separator/>
      </w:r>
    </w:p>
  </w:footnote>
  <w:footnote w:type="continuationSeparator" w:id="0">
    <w:p w14:paraId="5772110D" w14:textId="77777777" w:rsidR="000C3D2F" w:rsidRDefault="000C3D2F" w:rsidP="000511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F4DA1"/>
    <w:multiLevelType w:val="hybridMultilevel"/>
    <w:tmpl w:val="D076B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F6"/>
    <w:rsid w:val="000511B4"/>
    <w:rsid w:val="000C3D2F"/>
    <w:rsid w:val="00294D6E"/>
    <w:rsid w:val="003E79B0"/>
    <w:rsid w:val="003F60FB"/>
    <w:rsid w:val="0048508D"/>
    <w:rsid w:val="00694DCA"/>
    <w:rsid w:val="006E35BC"/>
    <w:rsid w:val="00AB6DBB"/>
    <w:rsid w:val="00AF04F6"/>
    <w:rsid w:val="00F2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018A13"/>
  <w14:defaultImageDpi w14:val="300"/>
  <w15:docId w15:val="{6ADD7C1A-4CD4-443A-87FA-D2A0E9FA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94DCA"/>
    <w:pPr>
      <w:spacing w:line="360" w:lineRule="auto"/>
      <w:jc w:val="both"/>
    </w:pPr>
    <w:rPr>
      <w:rFonts w:ascii="Times New Roman" w:hAnsi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04F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511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11B4"/>
    <w:rPr>
      <w:rFonts w:ascii="Times New Roman" w:hAnsi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511B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11B4"/>
    <w:rPr>
      <w:rFonts w:ascii="Times New Roman" w:hAnsi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0B27D-1E56-4813-B911-20825D403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Jola</cp:lastModifiedBy>
  <cp:revision>4</cp:revision>
  <dcterms:created xsi:type="dcterms:W3CDTF">2022-06-12T20:20:00Z</dcterms:created>
  <dcterms:modified xsi:type="dcterms:W3CDTF">2022-06-12T20:30:00Z</dcterms:modified>
</cp:coreProperties>
</file>